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III</w:t>
      </w:r>
    </w:p>
    <w:p w14:paraId="313C1376" w14:textId="77777777" w:rsidR="00EB21D0" w:rsidRDefault="00EB21D0">
      <w:pPr>
        <w:pStyle w:val="ITENSDOCONTRATO"/>
        <w:spacing w:line="276" w:lineRule="auto"/>
        <w:ind w:left="0"/>
        <w:rPr>
          <w:rFonts w:ascii="Verdana" w:hAnsi="Verdana"/>
          <w:b/>
          <w:bCs w:val="0"/>
          <w:sz w:val="20"/>
          <w:szCs w:val="20"/>
        </w:rPr>
      </w:pPr>
    </w:p>
    <w:p w14:paraId="68C35122" w14:textId="77777777" w:rsidR="00EB21D0" w:rsidRDefault="00000000">
      <w:pPr>
        <w:widowControl w:val="0"/>
        <w:ind w:left="-70"/>
        <w:jc w:val="right"/>
        <w:rPr>
          <w:rFonts w:ascii="Verdana" w:hAnsi="Verdana"/>
          <w:sz w:val="20"/>
          <w:szCs w:val="20"/>
        </w:rPr>
      </w:pPr>
      <w:r>
        <w:rPr>
          <w:rFonts w:ascii="Verdana" w:hAnsi="Verdana" w:cs="Verdana"/>
          <w:b/>
          <w:sz w:val="20"/>
          <w:szCs w:val="20"/>
        </w:rPr>
        <w:t>MINUTA DE CONTRATO DE PRESTAÇÃO DE SERVIÇOS Nº ___.</w:t>
      </w:r>
    </w:p>
    <w:p w14:paraId="280C7931" w14:textId="77777777" w:rsidR="00EB21D0"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Default="00000000">
      <w:pPr>
        <w:jc w:val="both"/>
        <w:rPr>
          <w:rFonts w:ascii="Verdana" w:hAnsi="Verdana"/>
          <w:sz w:val="20"/>
          <w:szCs w:val="20"/>
        </w:rPr>
      </w:pPr>
      <w:r>
        <w:rPr>
          <w:rFonts w:ascii="Verdana" w:hAnsi="Verdana" w:cs="Verdana"/>
          <w:b/>
          <w:sz w:val="20"/>
          <w:szCs w:val="20"/>
          <w:u w:val="single"/>
        </w:rPr>
        <w:t>PREÂMBULO</w:t>
      </w:r>
    </w:p>
    <w:p w14:paraId="5DD2FF68" w14:textId="77777777" w:rsidR="00EB21D0" w:rsidRDefault="00000000">
      <w:pPr>
        <w:jc w:val="both"/>
        <w:rPr>
          <w:rFonts w:ascii="Verdana" w:hAnsi="Verdana"/>
          <w:sz w:val="20"/>
          <w:szCs w:val="20"/>
        </w:rPr>
      </w:pPr>
      <w:r>
        <w:rPr>
          <w:rFonts w:ascii="Verdana" w:hAnsi="Verdana" w:cs="Verdana"/>
          <w:b/>
          <w:sz w:val="20"/>
          <w:szCs w:val="20"/>
        </w:rPr>
        <w:t>a) CONTRATANTES</w:t>
      </w:r>
      <w:r>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6EF1090E" w:rsidR="00EB21D0" w:rsidRDefault="00000000">
      <w:pPr>
        <w:tabs>
          <w:tab w:val="left" w:pos="0"/>
        </w:tabs>
        <w:jc w:val="both"/>
        <w:rPr>
          <w:rFonts w:ascii="Verdana" w:hAnsi="Verdana"/>
          <w:sz w:val="20"/>
          <w:szCs w:val="20"/>
        </w:rPr>
      </w:pPr>
      <w:r>
        <w:rPr>
          <w:rFonts w:ascii="Verdana" w:hAnsi="Verdana" w:cs="Verdana"/>
          <w:b/>
          <w:sz w:val="20"/>
          <w:szCs w:val="20"/>
        </w:rPr>
        <w:t>b) LOCAL E DATA</w:t>
      </w:r>
      <w:r>
        <w:rPr>
          <w:rFonts w:ascii="Verdana" w:hAnsi="Verdana" w:cs="Verdana"/>
          <w:sz w:val="20"/>
          <w:szCs w:val="20"/>
        </w:rPr>
        <w:t>: Lavrado e assinado nesta cidade, na Praça Vicente Glazar, nº 159, sede da Prefeitura Municipal de São Gabriel da Palha no dia ___ do mês de ________ do ano de 20</w:t>
      </w:r>
      <w:r w:rsidR="0047557A">
        <w:rPr>
          <w:rFonts w:ascii="Verdana" w:hAnsi="Verdana" w:cs="Verdana"/>
          <w:sz w:val="20"/>
          <w:szCs w:val="20"/>
        </w:rPr>
        <w:t>25</w:t>
      </w:r>
      <w:r>
        <w:rPr>
          <w:rFonts w:ascii="Verdana" w:hAnsi="Verdana" w:cs="Verdana"/>
          <w:sz w:val="20"/>
          <w:szCs w:val="20"/>
        </w:rPr>
        <w:t>.</w:t>
      </w:r>
    </w:p>
    <w:p w14:paraId="5F5EB535" w14:textId="47CD6541" w:rsidR="00EB21D0" w:rsidRDefault="00000000">
      <w:pPr>
        <w:tabs>
          <w:tab w:val="left" w:pos="0"/>
        </w:tabs>
        <w:jc w:val="both"/>
        <w:rPr>
          <w:rFonts w:ascii="Verdana" w:hAnsi="Verdana"/>
          <w:sz w:val="20"/>
          <w:szCs w:val="20"/>
        </w:rPr>
      </w:pPr>
      <w:r>
        <w:rPr>
          <w:rFonts w:ascii="Verdana" w:hAnsi="Verdana" w:cs="Verdana"/>
          <w:b/>
          <w:sz w:val="20"/>
          <w:szCs w:val="20"/>
        </w:rPr>
        <w:t>c) REPRESENTANTES</w:t>
      </w:r>
      <w:r>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Pr>
          <w:rFonts w:ascii="Verdana" w:eastAsia="Calibri" w:hAnsi="Verdana" w:cs="Arial"/>
          <w:bCs/>
          <w:color w:val="000000"/>
          <w:sz w:val="20"/>
          <w:szCs w:val="20"/>
        </w:rPr>
        <w:t xml:space="preserve"> tendo em vista o que consta no </w:t>
      </w:r>
      <w:r>
        <w:rPr>
          <w:rFonts w:ascii="Verdana" w:eastAsia="Calibri" w:hAnsi="Verdana" w:cs="Arial"/>
          <w:b/>
          <w:bCs/>
          <w:color w:val="000000"/>
          <w:sz w:val="20"/>
          <w:szCs w:val="20"/>
        </w:rPr>
        <w:t>Processo Administrativo nº 0</w:t>
      </w:r>
      <w:r w:rsidR="0047557A">
        <w:rPr>
          <w:rFonts w:ascii="Verdana" w:eastAsia="Calibri" w:hAnsi="Verdana" w:cs="Arial"/>
          <w:b/>
          <w:bCs/>
          <w:color w:val="000000"/>
          <w:sz w:val="20"/>
          <w:szCs w:val="20"/>
        </w:rPr>
        <w:t>4297</w:t>
      </w:r>
      <w:r>
        <w:rPr>
          <w:rFonts w:ascii="Verdana" w:eastAsia="Calibri" w:hAnsi="Verdana" w:cs="Arial"/>
          <w:b/>
          <w:bCs/>
          <w:color w:val="000000"/>
          <w:sz w:val="20"/>
          <w:szCs w:val="20"/>
        </w:rPr>
        <w:t>/202</w:t>
      </w:r>
      <w:r w:rsidR="0047557A">
        <w:rPr>
          <w:rFonts w:ascii="Verdana" w:eastAsia="Calibri" w:hAnsi="Verdana" w:cs="Arial"/>
          <w:b/>
          <w:bCs/>
          <w:color w:val="000000"/>
          <w:sz w:val="20"/>
          <w:szCs w:val="20"/>
        </w:rPr>
        <w:t>5</w:t>
      </w:r>
      <w:r>
        <w:rPr>
          <w:rFonts w:ascii="Verdana" w:eastAsia="Calibri" w:hAnsi="Verdana" w:cs="Arial"/>
          <w:bCs/>
          <w:color w:val="000000"/>
          <w:sz w:val="20"/>
          <w:szCs w:val="20"/>
        </w:rPr>
        <w:t>,</w:t>
      </w:r>
      <w:r>
        <w:rPr>
          <w:rFonts w:ascii="Verdana" w:eastAsia="Calibri" w:hAnsi="Verdana" w:cs="Arial"/>
          <w:b/>
          <w:bCs/>
          <w:color w:val="000000"/>
          <w:sz w:val="20"/>
          <w:szCs w:val="20"/>
        </w:rPr>
        <w:t xml:space="preserve"> </w:t>
      </w:r>
      <w:r>
        <w:rPr>
          <w:rFonts w:ascii="Verdana" w:eastAsia="Times New Roman" w:hAnsi="Verdana" w:cs="Arial"/>
          <w:color w:val="000000"/>
          <w:sz w:val="20"/>
          <w:szCs w:val="20"/>
        </w:rPr>
        <w:t xml:space="preserve">resolvem celebrar este Termo de Contrato decorrente </w:t>
      </w:r>
      <w:r w:rsidR="00EB172C">
        <w:rPr>
          <w:rFonts w:ascii="Verdana" w:eastAsia="Times New Roman" w:hAnsi="Verdana" w:cs="Arial"/>
          <w:color w:val="000000"/>
          <w:sz w:val="20"/>
          <w:szCs w:val="20"/>
        </w:rPr>
        <w:t xml:space="preserve">do </w:t>
      </w:r>
      <w:r w:rsidR="00EB172C">
        <w:rPr>
          <w:rFonts w:ascii="Verdana" w:eastAsia="Times New Roman" w:hAnsi="Verdana" w:cs="Arial"/>
          <w:b/>
          <w:bCs/>
          <w:color w:val="000000"/>
          <w:sz w:val="20"/>
          <w:szCs w:val="20"/>
        </w:rPr>
        <w:t>PREGÃO ELETRÔNICO Nº 038/2025</w:t>
      </w:r>
      <w:r>
        <w:rPr>
          <w:rFonts w:ascii="Verdana" w:eastAsia="Times New Roman" w:hAnsi="Verdana" w:cs="Arial"/>
          <w:color w:val="000000"/>
          <w:sz w:val="20"/>
          <w:szCs w:val="20"/>
        </w:rPr>
        <w:t>,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PRIMEIRA - DO OBJETO</w:t>
      </w:r>
    </w:p>
    <w:p w14:paraId="600AF9E6" w14:textId="47D262D9" w:rsidR="00EB21D0" w:rsidRDefault="00000000">
      <w:pPr>
        <w:pStyle w:val="ITENSDOCONTRATO"/>
        <w:spacing w:line="276" w:lineRule="auto"/>
        <w:ind w:left="0"/>
        <w:rPr>
          <w:rStyle w:val="normaltextrun"/>
          <w:rFonts w:ascii="Verdana" w:hAnsi="Verdana"/>
          <w:b/>
          <w:bCs w:val="0"/>
          <w:color w:val="000000"/>
          <w:sz w:val="20"/>
          <w:szCs w:val="20"/>
          <w:shd w:val="clear" w:color="auto" w:fill="FFFFFF"/>
        </w:rPr>
      </w:pPr>
      <w:r>
        <w:rPr>
          <w:rFonts w:ascii="Verdana" w:hAnsi="Verdana"/>
          <w:sz w:val="20"/>
          <w:szCs w:val="20"/>
        </w:rPr>
        <w:t xml:space="preserve">1.1 - </w:t>
      </w:r>
      <w:bookmarkStart w:id="0" w:name="_Hlk116052592"/>
      <w:r>
        <w:rPr>
          <w:rFonts w:ascii="Verdana" w:hAnsi="Verdana"/>
          <w:sz w:val="20"/>
          <w:szCs w:val="20"/>
        </w:rPr>
        <w:t xml:space="preserve">Constitui objeto deste Instrumento a para </w:t>
      </w:r>
      <w:r w:rsidR="0047557A" w:rsidRPr="00791AAD">
        <w:rPr>
          <w:rFonts w:ascii="Verdana" w:eastAsia="Arial" w:hAnsi="Verdana"/>
          <w:bCs w:val="0"/>
          <w:sz w:val="20"/>
          <w:szCs w:val="20"/>
          <w:lang w:eastAsia="pt-BR"/>
        </w:rPr>
        <w:t>prestação de serviços de publicidade legal, com veiculação em jornal de grande circulação, para publicação dos atos oficiais da Prefeitura municipal de São Gabriel da Palha/ES</w:t>
      </w:r>
      <w:r>
        <w:rPr>
          <w:rStyle w:val="normaltextrun"/>
          <w:rFonts w:ascii="Verdana" w:hAnsi="Verdana"/>
          <w:b/>
          <w:bCs w:val="0"/>
          <w:color w:val="000000"/>
          <w:sz w:val="20"/>
          <w:szCs w:val="20"/>
          <w:shd w:val="clear" w:color="auto" w:fill="FFFFFF"/>
        </w:rPr>
        <w:t>;</w:t>
      </w:r>
    </w:p>
    <w:p w14:paraId="2021E711" w14:textId="77777777" w:rsidR="00EB21D0"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Default="00EB21D0">
      <w:pPr>
        <w:pStyle w:val="ITENSDOCONTRATO"/>
        <w:spacing w:line="276" w:lineRule="auto"/>
        <w:ind w:left="0"/>
        <w:rPr>
          <w:rFonts w:ascii="Verdana" w:hAnsi="Verdana"/>
          <w:b/>
          <w:sz w:val="20"/>
          <w:szCs w:val="20"/>
        </w:rPr>
      </w:pPr>
    </w:p>
    <w:p w14:paraId="390C9BFB"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SEGUNDA – DOS DOCUMENTOS INTEGRANTES</w:t>
      </w:r>
    </w:p>
    <w:p w14:paraId="33C8B70A" w14:textId="2E676BF0" w:rsidR="00EB21D0" w:rsidRDefault="00000000">
      <w:pPr>
        <w:pStyle w:val="ITENSDOCONTRATO"/>
        <w:spacing w:line="276" w:lineRule="auto"/>
        <w:ind w:left="0"/>
        <w:rPr>
          <w:rFonts w:ascii="Verdana" w:hAnsi="Verdana"/>
          <w:color w:val="333333"/>
          <w:sz w:val="20"/>
          <w:szCs w:val="20"/>
          <w:shd w:val="clear" w:color="auto" w:fill="FFFFFF"/>
        </w:rPr>
      </w:pPr>
      <w:r>
        <w:rPr>
          <w:rFonts w:ascii="Verdana" w:hAnsi="Verdana"/>
          <w:sz w:val="20"/>
          <w:szCs w:val="20"/>
        </w:rPr>
        <w:t xml:space="preserve">2.1 - Vinculam esta contratação, independente de transcrição, os documentos e instruções que compõem o </w:t>
      </w:r>
      <w:r w:rsidR="0047557A">
        <w:rPr>
          <w:rFonts w:ascii="Verdana" w:hAnsi="Verdana"/>
          <w:sz w:val="20"/>
          <w:szCs w:val="20"/>
        </w:rPr>
        <w:t>Pregão Eletrônico nº 037/2025</w:t>
      </w:r>
      <w:r>
        <w:rPr>
          <w:rFonts w:ascii="Verdana" w:hAnsi="Verdana"/>
          <w:sz w:val="20"/>
          <w:szCs w:val="20"/>
        </w:rPr>
        <w:t xml:space="preserve">, em especial, </w:t>
      </w:r>
      <w:r>
        <w:rPr>
          <w:rFonts w:ascii="Verdana" w:eastAsia="Times New Roman" w:hAnsi="Verdana"/>
          <w:sz w:val="20"/>
          <w:szCs w:val="20"/>
        </w:rPr>
        <w:t>o</w:t>
      </w:r>
      <w:r>
        <w:rPr>
          <w:rFonts w:ascii="Verdana" w:eastAsia="Times New Roman" w:hAnsi="Verdana"/>
          <w:b/>
          <w:sz w:val="20"/>
          <w:szCs w:val="20"/>
        </w:rPr>
        <w:t xml:space="preserve"> </w:t>
      </w:r>
      <w:r>
        <w:rPr>
          <w:rFonts w:ascii="Verdana" w:hAnsi="Verdana"/>
          <w:sz w:val="20"/>
          <w:szCs w:val="20"/>
        </w:rPr>
        <w:t>Termo de Referência, Anexo II deste Instrumento contratual.</w:t>
      </w:r>
    </w:p>
    <w:p w14:paraId="3622BFB8" w14:textId="77777777" w:rsidR="00EB21D0" w:rsidRDefault="00EB21D0">
      <w:pPr>
        <w:pStyle w:val="ITENSDOCONTRATO"/>
        <w:spacing w:line="276" w:lineRule="auto"/>
        <w:ind w:left="0"/>
        <w:rPr>
          <w:rFonts w:ascii="Verdana" w:hAnsi="Verdana"/>
          <w:b/>
          <w:sz w:val="20"/>
          <w:szCs w:val="20"/>
        </w:rPr>
      </w:pPr>
    </w:p>
    <w:p w14:paraId="6E21BB73"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TERCEIRA – VIGÊNCIA</w:t>
      </w:r>
    </w:p>
    <w:p w14:paraId="1F21212B" w14:textId="5D1031BA" w:rsidR="00EB21D0" w:rsidRDefault="00000000">
      <w:pPr>
        <w:pStyle w:val="ITENSDOCONTRATO"/>
        <w:spacing w:line="276" w:lineRule="auto"/>
        <w:ind w:left="0"/>
        <w:rPr>
          <w:rStyle w:val="text-truncate-expanded"/>
          <w:rFonts w:ascii="Verdana" w:hAnsi="Verdana"/>
          <w:sz w:val="20"/>
          <w:szCs w:val="20"/>
        </w:rPr>
      </w:pPr>
      <w:r>
        <w:rPr>
          <w:rFonts w:ascii="Verdana" w:hAnsi="Verdana"/>
          <w:sz w:val="20"/>
          <w:szCs w:val="20"/>
        </w:rPr>
        <w:t xml:space="preserve">3.1 - O prazo de vigência da contratação é de </w:t>
      </w:r>
      <w:r>
        <w:rPr>
          <w:rFonts w:ascii="Verdana" w:hAnsi="Verdana"/>
          <w:b/>
          <w:bCs w:val="0"/>
          <w:sz w:val="20"/>
          <w:szCs w:val="20"/>
        </w:rPr>
        <w:t>60 (sessenta) meses</w:t>
      </w:r>
      <w:r>
        <w:rPr>
          <w:rFonts w:ascii="Verdana" w:hAnsi="Verdana"/>
          <w:sz w:val="20"/>
          <w:szCs w:val="20"/>
        </w:rPr>
        <w:t xml:space="preserve"> contados do dia seguinte ao da publicação do seu extrato no Diário Oficial do Estado do Espírito Santo, sendo permitida prorrogação conforme limites e condições previstas no art. 107 da Lei nº14.133/21.</w:t>
      </w:r>
    </w:p>
    <w:p w14:paraId="550221CC"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QUARTA – MODELOS DE EXECUÇÃO E GESTÃO CONTRATUAIS</w:t>
      </w:r>
    </w:p>
    <w:p w14:paraId="5C3B1FF0"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lastRenderedPageBreak/>
        <w:t>CLÁUSULA QUINTA - PREÇO</w:t>
      </w:r>
    </w:p>
    <w:p w14:paraId="05C4D687" w14:textId="43A66B51" w:rsidR="00EB21D0" w:rsidRDefault="00000000">
      <w:pPr>
        <w:pStyle w:val="ITENSDOCONTRATO"/>
        <w:spacing w:line="276" w:lineRule="auto"/>
        <w:ind w:left="0"/>
        <w:rPr>
          <w:rStyle w:val="text-truncate-expanded"/>
          <w:rFonts w:ascii="Verdana" w:hAnsi="Verdana"/>
          <w:color w:val="000000" w:themeColor="text1"/>
          <w:sz w:val="20"/>
          <w:szCs w:val="20"/>
        </w:rPr>
      </w:pPr>
      <w:r>
        <w:rPr>
          <w:rFonts w:ascii="Verdana" w:hAnsi="Verdana"/>
          <w:sz w:val="20"/>
          <w:szCs w:val="20"/>
        </w:rPr>
        <w:t xml:space="preserve">5.1 - O valor total da contratação é de R$ </w:t>
      </w:r>
      <w:r>
        <w:rPr>
          <w:rFonts w:ascii="Verdana" w:hAnsi="Verdana"/>
          <w:color w:val="000000" w:themeColor="text1"/>
          <w:sz w:val="20"/>
          <w:szCs w:val="20"/>
          <w:highlight w:val="yellow"/>
        </w:rPr>
        <w:t>______________ (extenso)</w:t>
      </w:r>
      <w:r w:rsidR="0047557A">
        <w:rPr>
          <w:rFonts w:ascii="Verdana" w:hAnsi="Verdana"/>
          <w:color w:val="000000" w:themeColor="text1"/>
          <w:sz w:val="20"/>
          <w:szCs w:val="20"/>
        </w:rPr>
        <w:t>, perfazendo um total de R$ ___(extenso), pelo período de 12 (doze) meses.</w:t>
      </w:r>
    </w:p>
    <w:p w14:paraId="6B66AC37"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Default="00EB21D0">
      <w:pPr>
        <w:pStyle w:val="ITENSDOCONTRATO"/>
        <w:spacing w:line="276" w:lineRule="auto"/>
        <w:ind w:left="0"/>
        <w:rPr>
          <w:rFonts w:ascii="Verdana" w:hAnsi="Verdana"/>
          <w:sz w:val="20"/>
          <w:szCs w:val="20"/>
        </w:rPr>
      </w:pPr>
    </w:p>
    <w:p w14:paraId="0DF18AE4"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SEXTA – PAGAMENTO</w:t>
      </w:r>
    </w:p>
    <w:p w14:paraId="066A012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Default="00EB21D0">
      <w:pPr>
        <w:pStyle w:val="ITENSDOCONTRATO"/>
        <w:spacing w:line="276" w:lineRule="auto"/>
        <w:ind w:left="0"/>
        <w:rPr>
          <w:rFonts w:ascii="Verdana" w:hAnsi="Verdana"/>
          <w:b/>
          <w:sz w:val="20"/>
          <w:szCs w:val="20"/>
        </w:rPr>
      </w:pPr>
    </w:p>
    <w:p w14:paraId="1E80ECEA" w14:textId="77777777" w:rsidR="00EB21D0" w:rsidRDefault="00000000">
      <w:pPr>
        <w:pStyle w:val="ITENSDOCONTRATO"/>
        <w:spacing w:line="276" w:lineRule="auto"/>
        <w:ind w:left="0"/>
        <w:rPr>
          <w:rStyle w:val="text-truncate-expanded"/>
          <w:rFonts w:ascii="Verdana" w:hAnsi="Verdana"/>
          <w:color w:val="333333"/>
          <w:sz w:val="20"/>
          <w:szCs w:val="20"/>
          <w:shd w:val="clear" w:color="auto" w:fill="FFFFFF"/>
        </w:rPr>
      </w:pPr>
      <w:r>
        <w:rPr>
          <w:rFonts w:ascii="Verdana" w:hAnsi="Verdana"/>
          <w:b/>
          <w:sz w:val="20"/>
          <w:szCs w:val="20"/>
        </w:rPr>
        <w:t>CLÁUSULA SÉTIMA – REAJUSTE</w:t>
      </w:r>
    </w:p>
    <w:p w14:paraId="530D9F5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7.1 - Os preços inicialmente contratados são fixos e irreajustáveis no prazo de um ano contado da data da proposta.</w:t>
      </w:r>
    </w:p>
    <w:p w14:paraId="4CA7317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7.5 - O reajuste será realizado por apostilamento.</w:t>
      </w:r>
    </w:p>
    <w:p w14:paraId="665A9424" w14:textId="77777777" w:rsidR="00EB21D0" w:rsidRDefault="00EB21D0">
      <w:pPr>
        <w:pStyle w:val="ITENSDOCONTRATO"/>
        <w:spacing w:line="276" w:lineRule="auto"/>
        <w:ind w:left="0"/>
        <w:rPr>
          <w:rFonts w:ascii="Verdana" w:hAnsi="Verdana"/>
          <w:sz w:val="20"/>
          <w:szCs w:val="20"/>
        </w:rPr>
      </w:pPr>
    </w:p>
    <w:p w14:paraId="3BF207A4" w14:textId="77777777" w:rsidR="00EB21D0" w:rsidRDefault="00000000">
      <w:pPr>
        <w:pStyle w:val="CLUSULA"/>
        <w:spacing w:line="276" w:lineRule="auto"/>
        <w:ind w:left="0"/>
        <w:rPr>
          <w:rStyle w:val="text-truncate-expanded"/>
          <w:rFonts w:ascii="Verdana" w:hAnsi="Verdana"/>
          <w:sz w:val="20"/>
          <w:szCs w:val="20"/>
        </w:rPr>
      </w:pPr>
      <w:r>
        <w:rPr>
          <w:rFonts w:ascii="Verdana" w:hAnsi="Verdana"/>
          <w:sz w:val="20"/>
          <w:szCs w:val="20"/>
        </w:rPr>
        <w:t>CLÁUSULA OITAVA – OBRIGAÇÕES DO CONTRATANTE E DA CONTRATADA</w:t>
      </w:r>
    </w:p>
    <w:p w14:paraId="4F1BE888"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Default="00000000">
      <w:pPr>
        <w:ind w:left="708"/>
        <w:rPr>
          <w:rFonts w:ascii="Verdana" w:hAnsi="Verdana" w:cs="Arial"/>
          <w:sz w:val="20"/>
          <w:szCs w:val="20"/>
        </w:rPr>
      </w:pPr>
      <w:r>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Default="00000000">
      <w:pPr>
        <w:ind w:left="708"/>
        <w:rPr>
          <w:rFonts w:ascii="Verdana" w:hAnsi="Verdana" w:cs="Arial"/>
          <w:sz w:val="20"/>
          <w:szCs w:val="20"/>
        </w:rPr>
      </w:pPr>
      <w:r>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NONA – GARANTIA DE EXECUÇÃO</w:t>
      </w:r>
    </w:p>
    <w:p w14:paraId="44CDB0B2"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color w:val="000000" w:themeColor="text1"/>
          <w:sz w:val="20"/>
          <w:szCs w:val="20"/>
        </w:rPr>
        <w:t>9.1 - Não haverá exigência de garantia contratual da execução.</w:t>
      </w:r>
    </w:p>
    <w:p w14:paraId="220085C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Default="00EB21D0">
      <w:pPr>
        <w:pStyle w:val="ITENSDOCONTRATO"/>
        <w:spacing w:line="276" w:lineRule="auto"/>
        <w:ind w:left="0"/>
        <w:rPr>
          <w:rFonts w:ascii="Verdana" w:hAnsi="Verdana"/>
          <w:sz w:val="20"/>
          <w:szCs w:val="20"/>
        </w:rPr>
      </w:pPr>
    </w:p>
    <w:p w14:paraId="2F0A36D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 INFRAÇÕES E SANÇÕES ADMINISTRATIVAS</w:t>
      </w:r>
    </w:p>
    <w:p w14:paraId="35E73D7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Default="00EB21D0">
      <w:pPr>
        <w:pStyle w:val="ITENSDOCONTRATO"/>
        <w:spacing w:line="276" w:lineRule="auto"/>
        <w:ind w:left="0"/>
        <w:rPr>
          <w:rFonts w:ascii="Verdana" w:hAnsi="Verdana"/>
          <w:sz w:val="20"/>
          <w:szCs w:val="20"/>
        </w:rPr>
      </w:pPr>
    </w:p>
    <w:p w14:paraId="2CFBB759"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10.1.1 - Dar causa à inexecução parcial do Contrato;</w:t>
      </w:r>
    </w:p>
    <w:p w14:paraId="4FB58A5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10.1.3 - Dar causa à inexecução total do Contrato;</w:t>
      </w:r>
    </w:p>
    <w:p w14:paraId="73A4BA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10.1.4 - Deixar de entregar a documentação exigida para o certame;</w:t>
      </w:r>
    </w:p>
    <w:p w14:paraId="1197B71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10.1.5 - Não manter a proposta, salvo em decorrência de fato superveniente devidamente justificado;</w:t>
      </w:r>
    </w:p>
    <w:p w14:paraId="04578B4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10.1.7 - Ensejar o retardamento da execução ou da entrega do objeto da licitação sem motivo justificado;</w:t>
      </w:r>
    </w:p>
    <w:p w14:paraId="0912F49B"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10.1.9 - Fraudar a dispensa eletrônica ou praticar ato fraudulento na execução do Contrato;</w:t>
      </w:r>
    </w:p>
    <w:p w14:paraId="75C2055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10.1.10 - Comportar-se de modo inidôneo ou cometer fraude de qualquer natureza:</w:t>
      </w:r>
    </w:p>
    <w:p w14:paraId="2F530124"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10.1.11 - Praticar atos ilícitos com vistas a frustrar os objetivos do certame;</w:t>
      </w:r>
    </w:p>
    <w:p w14:paraId="55A54FC4"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10.1.12 - Praticar ato lesivo previsto no art. 5º da Lei nº 12.846, de 1º de agosto de 2013.</w:t>
      </w:r>
    </w:p>
    <w:p w14:paraId="41F1F063" w14:textId="77777777" w:rsidR="00EB21D0" w:rsidRDefault="00EB21D0">
      <w:pPr>
        <w:pStyle w:val="ITENSDOCONTRATO"/>
        <w:spacing w:line="276" w:lineRule="auto"/>
        <w:ind w:left="0"/>
        <w:rPr>
          <w:rFonts w:ascii="Verdana" w:hAnsi="Verdana"/>
          <w:sz w:val="20"/>
          <w:szCs w:val="20"/>
        </w:rPr>
      </w:pPr>
    </w:p>
    <w:p w14:paraId="799FEC2A"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10.2 – Caso a CONTRATADA cometa qualquer das infrações discriminadas nos subitens anteriores ficará sujeita, sem prejuízo da responsabilidade civil e criminal, às seguintes sanções:</w:t>
      </w:r>
    </w:p>
    <w:p w14:paraId="0733FE2C"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a)  Advertência pela falta do subitem 10.1.1 deste Contrato, quando não se justificar a imposição de penalidade mais grave;</w:t>
      </w:r>
    </w:p>
    <w:p w14:paraId="70AA9BA6"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0"/>
          <w:sz w:val="20"/>
          <w:szCs w:val="20"/>
        </w:rPr>
        <w:t>10% (dez por cento),</w:t>
      </w:r>
      <w:r>
        <w:rPr>
          <w:rFonts w:ascii="Verdana" w:hAnsi="Verdana"/>
          <w:sz w:val="20"/>
          <w:szCs w:val="20"/>
        </w:rPr>
        <w:t xml:space="preserve"> na hipótese de cometimento das infrações previstas nos itens 10.1.1 a 10.1.7 e </w:t>
      </w:r>
      <w:r>
        <w:rPr>
          <w:rFonts w:ascii="Verdana" w:hAnsi="Verdana"/>
          <w:b/>
          <w:bCs w:val="0"/>
          <w:sz w:val="20"/>
          <w:szCs w:val="20"/>
        </w:rPr>
        <w:t>20% (vinte por cento)</w:t>
      </w:r>
      <w:r>
        <w:rPr>
          <w:rFonts w:ascii="Verdana" w:hAnsi="Verdana"/>
          <w:sz w:val="20"/>
          <w:szCs w:val="20"/>
        </w:rPr>
        <w:t>, se cometidas infrações previstas nos itens 10.1.8 a 10.1.12;</w:t>
      </w:r>
    </w:p>
    <w:p w14:paraId="5C221BF3" w14:textId="77777777" w:rsidR="00EB21D0" w:rsidRDefault="00EB21D0">
      <w:pPr>
        <w:pStyle w:val="ITENSDOCONTRATO"/>
        <w:spacing w:line="276" w:lineRule="auto"/>
        <w:ind w:left="1416"/>
        <w:rPr>
          <w:rFonts w:ascii="Verdana" w:hAnsi="Verdana"/>
          <w:sz w:val="20"/>
          <w:szCs w:val="20"/>
        </w:rPr>
      </w:pPr>
    </w:p>
    <w:p w14:paraId="239721CE"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b.1) O valor da multa poderá ser descontado das faturas devidas à CONTRATADA;</w:t>
      </w:r>
    </w:p>
    <w:p w14:paraId="77F89E38" w14:textId="77777777" w:rsidR="00EB21D0" w:rsidRDefault="00000000">
      <w:pPr>
        <w:pStyle w:val="ITENSDOCONTRATO"/>
        <w:spacing w:line="276" w:lineRule="auto"/>
        <w:ind w:left="1416"/>
        <w:rPr>
          <w:rFonts w:ascii="Verdana" w:hAnsi="Verdana"/>
          <w:sz w:val="20"/>
          <w:szCs w:val="20"/>
        </w:rPr>
      </w:pPr>
      <w:r>
        <w:rPr>
          <w:rFonts w:ascii="Verdana" w:hAnsi="Verdana"/>
          <w:sz w:val="20"/>
          <w:szCs w:val="20"/>
        </w:rPr>
        <w:t>b.2) A multa pode ser aplicada isoladamente ou juntamente com as penalidades definidas nos itens “c” e “d” abaixo:</w:t>
      </w:r>
    </w:p>
    <w:p w14:paraId="17DAC800" w14:textId="77777777" w:rsidR="00EB21D0" w:rsidRDefault="00EB21D0">
      <w:pPr>
        <w:pStyle w:val="ITENSDOCONTRATO"/>
        <w:spacing w:line="276" w:lineRule="auto"/>
        <w:ind w:left="1416"/>
        <w:rPr>
          <w:rFonts w:ascii="Verdana" w:hAnsi="Verdana"/>
          <w:sz w:val="20"/>
          <w:szCs w:val="20"/>
        </w:rPr>
      </w:pPr>
    </w:p>
    <w:p w14:paraId="3F377301"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 xml:space="preserve">c) </w:t>
      </w:r>
      <w:r>
        <w:rPr>
          <w:rFonts w:ascii="Verdana" w:hAnsi="Verdana"/>
          <w:b/>
          <w:bCs w:val="0"/>
          <w:sz w:val="20"/>
          <w:szCs w:val="20"/>
        </w:rPr>
        <w:t>Impedimento de licitar e contratar</w:t>
      </w:r>
      <w:r>
        <w:rPr>
          <w:rFonts w:ascii="Verdana" w:hAnsi="Verdana"/>
          <w:sz w:val="20"/>
          <w:szCs w:val="20"/>
        </w:rPr>
        <w:t xml:space="preserve"> no âmbito da Administração Pública direta e indireta do ente federativo que tiver aplicado a sanção, </w:t>
      </w:r>
      <w:r>
        <w:rPr>
          <w:rFonts w:ascii="Verdana" w:hAnsi="Verdana"/>
          <w:b/>
          <w:bCs w:val="0"/>
          <w:sz w:val="20"/>
          <w:szCs w:val="20"/>
        </w:rPr>
        <w:t xml:space="preserve">pelo prazo máximo de 03 (três) anos, </w:t>
      </w:r>
      <w:r>
        <w:rPr>
          <w:rFonts w:ascii="Verdana" w:hAnsi="Verdana"/>
          <w:sz w:val="20"/>
          <w:szCs w:val="20"/>
        </w:rPr>
        <w:t>nos casos dos subitens 10.1.2 a 10.1.7 deste Contrato, quando não se justificar a imposição de penalidade mais grave;</w:t>
      </w:r>
    </w:p>
    <w:p w14:paraId="4D43C062"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lastRenderedPageBreak/>
        <w:t xml:space="preserve">d) </w:t>
      </w:r>
      <w:r>
        <w:rPr>
          <w:rFonts w:ascii="Verdana" w:hAnsi="Verdana"/>
          <w:b/>
          <w:bCs w:val="0"/>
          <w:sz w:val="20"/>
          <w:szCs w:val="20"/>
        </w:rPr>
        <w:t>Declaração de inidoneidade para licitar ou contratar</w:t>
      </w:r>
      <w:r>
        <w:rPr>
          <w:rFonts w:ascii="Verdana" w:hAnsi="Verdana"/>
          <w:sz w:val="20"/>
          <w:szCs w:val="20"/>
        </w:rPr>
        <w:t xml:space="preserve">, que impedirá o responsável de licitar ou contratar no âmbito da Administração Pública direta e indireta de todos os entes federativos, </w:t>
      </w:r>
      <w:r>
        <w:rPr>
          <w:rFonts w:ascii="Verdana" w:hAnsi="Verdana"/>
          <w:b/>
          <w:bCs w:val="0"/>
          <w:sz w:val="20"/>
          <w:szCs w:val="20"/>
        </w:rPr>
        <w:t>pelo prazo mínimo de 03 (três) anos e máximo de 06 (seis) anos</w:t>
      </w:r>
      <w:r>
        <w:rPr>
          <w:rFonts w:ascii="Verdana" w:hAnsi="Verdana"/>
          <w:sz w:val="20"/>
          <w:szCs w:val="20"/>
        </w:rPr>
        <w:t>, nos casos dos subitens 10.1.2 a 10.1.12, deste Contrato;</w:t>
      </w:r>
    </w:p>
    <w:p w14:paraId="3B385355" w14:textId="77777777" w:rsidR="00EB21D0" w:rsidRDefault="00EB21D0">
      <w:pPr>
        <w:pStyle w:val="ITENSDOCONTRATO"/>
        <w:spacing w:line="276" w:lineRule="auto"/>
        <w:ind w:left="708"/>
        <w:rPr>
          <w:rFonts w:ascii="Verdana" w:hAnsi="Verdana"/>
          <w:sz w:val="20"/>
          <w:szCs w:val="20"/>
        </w:rPr>
      </w:pPr>
    </w:p>
    <w:p w14:paraId="7AE1B4A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10.3 - Na aplicação das sanções serão considerados:</w:t>
      </w:r>
    </w:p>
    <w:p w14:paraId="3FDC3D2A"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10.3.1 - A natureza e a gravidade da infração cometida;</w:t>
      </w:r>
    </w:p>
    <w:p w14:paraId="7F234DA5"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10.3.2 - As peculiaridades do caso concreto;</w:t>
      </w:r>
    </w:p>
    <w:p w14:paraId="0866A789"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10.3.3 - As circunstâncias agravantes ou atenuantes;</w:t>
      </w:r>
    </w:p>
    <w:p w14:paraId="6535D828" w14:textId="77777777" w:rsidR="00EB21D0" w:rsidRDefault="00000000">
      <w:pPr>
        <w:pStyle w:val="ITENSDOCONTRATO"/>
        <w:spacing w:line="276" w:lineRule="auto"/>
        <w:ind w:left="0" w:firstLine="708"/>
        <w:rPr>
          <w:rFonts w:ascii="Verdana" w:hAnsi="Verdana"/>
          <w:sz w:val="20"/>
          <w:szCs w:val="20"/>
        </w:rPr>
      </w:pPr>
      <w:r>
        <w:rPr>
          <w:rFonts w:ascii="Verdana" w:hAnsi="Verdana"/>
          <w:sz w:val="20"/>
          <w:szCs w:val="20"/>
        </w:rPr>
        <w:t>10.3.4 - Os danos que dela provierem para a Administração Pública;</w:t>
      </w:r>
    </w:p>
    <w:p w14:paraId="5DB268DF" w14:textId="77777777" w:rsidR="00EB21D0" w:rsidRDefault="00000000">
      <w:pPr>
        <w:pStyle w:val="ITENSDOCONTRATO"/>
        <w:spacing w:line="276" w:lineRule="auto"/>
        <w:ind w:left="708"/>
        <w:rPr>
          <w:rFonts w:ascii="Verdana" w:hAnsi="Verdana"/>
          <w:sz w:val="20"/>
          <w:szCs w:val="20"/>
        </w:rPr>
      </w:pPr>
      <w:r>
        <w:rPr>
          <w:rFonts w:ascii="Verdana" w:hAnsi="Verdana"/>
          <w:sz w:val="20"/>
          <w:szCs w:val="20"/>
        </w:rPr>
        <w:t>10.3.5.- A implantação ou o aperfeiçoamento de programa de integridade, conforme normas e orientações dos órgãos de controle.</w:t>
      </w:r>
    </w:p>
    <w:p w14:paraId="206E13E5" w14:textId="77777777" w:rsidR="00EB21D0" w:rsidRDefault="00EB21D0">
      <w:pPr>
        <w:pStyle w:val="ITENSDOCONTRATO"/>
        <w:spacing w:line="276" w:lineRule="auto"/>
        <w:ind w:left="0"/>
        <w:rPr>
          <w:rFonts w:ascii="Verdana" w:hAnsi="Verdana"/>
          <w:sz w:val="20"/>
          <w:szCs w:val="20"/>
        </w:rPr>
      </w:pPr>
    </w:p>
    <w:p w14:paraId="39FE0CB6"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Default="00EB21D0">
      <w:pPr>
        <w:pStyle w:val="ITENSDOCONTRATO"/>
        <w:spacing w:line="276" w:lineRule="auto"/>
        <w:ind w:left="0"/>
        <w:rPr>
          <w:rFonts w:ascii="Verdana" w:hAnsi="Verdana"/>
          <w:sz w:val="20"/>
          <w:szCs w:val="20"/>
        </w:rPr>
      </w:pPr>
    </w:p>
    <w:p w14:paraId="48A7975C"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PRIMEIRA – DA EXTINÇÃO CONTRATUAL</w:t>
      </w:r>
    </w:p>
    <w:p w14:paraId="6066841B"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11.2 - Aplicar-se-ão os arts. 137, 138 e 139 da Lei nº 14.133, de 2021, nas situações de extinção contratual.</w:t>
      </w:r>
    </w:p>
    <w:p w14:paraId="4DF669F3" w14:textId="77777777" w:rsidR="00EB21D0" w:rsidRDefault="00EB21D0">
      <w:pPr>
        <w:pStyle w:val="CLUSULA"/>
        <w:spacing w:line="276" w:lineRule="auto"/>
        <w:ind w:left="0"/>
        <w:rPr>
          <w:rFonts w:ascii="Verdana" w:hAnsi="Verdana"/>
          <w:sz w:val="20"/>
          <w:szCs w:val="20"/>
        </w:rPr>
      </w:pPr>
    </w:p>
    <w:p w14:paraId="014B7ABB"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SEGUNDA – DOTAÇÃO ORÇAMENTÁRIA</w:t>
      </w:r>
    </w:p>
    <w:p w14:paraId="47AFF72E" w14:textId="77777777" w:rsidR="00EB21D0" w:rsidRDefault="00000000">
      <w:pPr>
        <w:jc w:val="both"/>
        <w:rPr>
          <w:sz w:val="20"/>
          <w:szCs w:val="20"/>
        </w:rPr>
      </w:pPr>
      <w:r>
        <w:rPr>
          <w:rFonts w:ascii="Verdana" w:hAnsi="Verdana"/>
          <w:sz w:val="20"/>
          <w:szCs w:val="20"/>
        </w:rPr>
        <w:t xml:space="preserve">12.1 - </w:t>
      </w:r>
      <w:r>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Default="00000000">
      <w:pPr>
        <w:pStyle w:val="ITENSDOCONTRATO"/>
        <w:spacing w:line="276" w:lineRule="auto"/>
        <w:ind w:left="0"/>
        <w:rPr>
          <w:rFonts w:ascii="Verdana" w:hAnsi="Verdana"/>
          <w:sz w:val="20"/>
          <w:szCs w:val="20"/>
        </w:rPr>
      </w:pPr>
      <w:r>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Pr>
          <w:rFonts w:ascii="Verdana" w:hAnsi="Verdana" w:cs="Verdana"/>
          <w:color w:val="000000"/>
          <w:sz w:val="20"/>
          <w:szCs w:val="20"/>
          <w:shd w:val="clear" w:color="auto" w:fill="FFFFFF"/>
        </w:rPr>
        <w:t>.</w:t>
      </w:r>
    </w:p>
    <w:p w14:paraId="598D644D" w14:textId="77777777" w:rsidR="00EB21D0" w:rsidRDefault="00EB21D0">
      <w:pPr>
        <w:pStyle w:val="ITENSDOCONTRATO"/>
        <w:spacing w:line="276" w:lineRule="auto"/>
        <w:ind w:left="0"/>
        <w:rPr>
          <w:rFonts w:ascii="Verdana" w:hAnsi="Verdana"/>
          <w:sz w:val="20"/>
          <w:szCs w:val="20"/>
        </w:rPr>
      </w:pPr>
    </w:p>
    <w:p w14:paraId="204DB21F"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TERCEIRA – ALTERAÇÕES</w:t>
      </w:r>
    </w:p>
    <w:p w14:paraId="5FB7021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13.1 - Eventuais alterações contratuais reger-se-ão pela disciplina dos arts. 124 e seguintes da Lei nº 14.133, de 2021.</w:t>
      </w:r>
    </w:p>
    <w:p w14:paraId="0AD6FF80" w14:textId="77777777" w:rsidR="00EB21D0" w:rsidRDefault="00000000">
      <w:pPr>
        <w:pStyle w:val="ITENSDOCONTRATO"/>
        <w:spacing w:line="276" w:lineRule="auto"/>
        <w:ind w:left="0"/>
        <w:rPr>
          <w:rFonts w:ascii="Verdana" w:hAnsi="Verdana"/>
          <w:sz w:val="20"/>
          <w:szCs w:val="20"/>
        </w:rPr>
      </w:pPr>
      <w:r>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Default="00EB21D0">
      <w:pPr>
        <w:pStyle w:val="ITENSDOCONTRATO"/>
        <w:spacing w:line="276" w:lineRule="auto"/>
        <w:ind w:left="0"/>
        <w:rPr>
          <w:rFonts w:ascii="Verdana" w:hAnsi="Verdana"/>
          <w:sz w:val="20"/>
          <w:szCs w:val="20"/>
        </w:rPr>
      </w:pPr>
    </w:p>
    <w:p w14:paraId="2EFC1F78" w14:textId="77777777" w:rsidR="00EB21D0" w:rsidRDefault="00000000">
      <w:pPr>
        <w:pStyle w:val="CLUSULA"/>
        <w:spacing w:line="276" w:lineRule="auto"/>
        <w:ind w:left="0"/>
        <w:rPr>
          <w:rFonts w:ascii="Verdana" w:hAnsi="Verdana"/>
          <w:sz w:val="20"/>
          <w:szCs w:val="20"/>
        </w:rPr>
      </w:pPr>
      <w:r>
        <w:rPr>
          <w:rFonts w:ascii="Verdana" w:hAnsi="Verdana"/>
          <w:sz w:val="20"/>
          <w:szCs w:val="20"/>
        </w:rPr>
        <w:t>CLÁUSULA DÉCIMA QUARTA – PUBLICAÇÃO</w:t>
      </w:r>
    </w:p>
    <w:p w14:paraId="195003C1" w14:textId="77777777" w:rsidR="00EB21D0" w:rsidRDefault="00000000">
      <w:pPr>
        <w:pStyle w:val="ITENSDOCONTRATO"/>
        <w:spacing w:line="276" w:lineRule="auto"/>
        <w:ind w:left="0"/>
        <w:rPr>
          <w:rFonts w:ascii="Verdana" w:hAnsi="Verdana"/>
          <w:color w:val="000000" w:themeColor="text1"/>
          <w:sz w:val="20"/>
          <w:szCs w:val="20"/>
        </w:rPr>
      </w:pPr>
      <w:r>
        <w:rPr>
          <w:rFonts w:ascii="Verdana" w:hAnsi="Verdana"/>
          <w:sz w:val="20"/>
          <w:szCs w:val="20"/>
        </w:rPr>
        <w:t xml:space="preserve">14.1 - O referido Contrato será publicado, em resumo, no DOM, </w:t>
      </w:r>
      <w:r>
        <w:rPr>
          <w:rFonts w:ascii="Verdana" w:hAnsi="Verdana"/>
          <w:color w:val="000000" w:themeColor="text1"/>
          <w:sz w:val="20"/>
          <w:szCs w:val="20"/>
        </w:rPr>
        <w:t>bem como no Portal Nacional de Contratações Públicas (PNCP), na forma prevista no art. 94 da Lei 14.133/21.</w:t>
      </w:r>
    </w:p>
    <w:p w14:paraId="2DACCFB1" w14:textId="49FEDF99" w:rsidR="00EB21D0" w:rsidRDefault="00EB21D0">
      <w:pPr>
        <w:pStyle w:val="ITENSDOCONTRATO"/>
        <w:spacing w:line="276" w:lineRule="auto"/>
        <w:ind w:left="0"/>
        <w:rPr>
          <w:rFonts w:ascii="Verdana" w:hAnsi="Verdana"/>
          <w:sz w:val="20"/>
          <w:szCs w:val="20"/>
        </w:rPr>
      </w:pPr>
    </w:p>
    <w:p w14:paraId="51D4DF66" w14:textId="77777777" w:rsidR="0047557A" w:rsidRDefault="0047557A">
      <w:pPr>
        <w:pStyle w:val="ITENSDOCONTRATO"/>
        <w:spacing w:line="276" w:lineRule="auto"/>
        <w:ind w:left="0"/>
        <w:rPr>
          <w:rFonts w:ascii="Verdana" w:hAnsi="Verdana"/>
          <w:sz w:val="20"/>
          <w:szCs w:val="20"/>
        </w:rPr>
      </w:pPr>
    </w:p>
    <w:p w14:paraId="59A88534" w14:textId="77777777" w:rsidR="00EB21D0" w:rsidRDefault="00000000">
      <w:pPr>
        <w:pStyle w:val="CLUSULA"/>
        <w:spacing w:line="276" w:lineRule="auto"/>
        <w:ind w:left="0"/>
        <w:rPr>
          <w:rFonts w:ascii="Verdana" w:hAnsi="Verdana"/>
          <w:sz w:val="20"/>
          <w:szCs w:val="20"/>
        </w:rPr>
      </w:pPr>
      <w:r>
        <w:rPr>
          <w:rFonts w:ascii="Verdana" w:hAnsi="Verdana"/>
          <w:sz w:val="20"/>
          <w:szCs w:val="20"/>
        </w:rPr>
        <w:lastRenderedPageBreak/>
        <w:t>CLÁUSULA DÉCIMA QUINTA – FORO</w:t>
      </w:r>
    </w:p>
    <w:p w14:paraId="310AF5CE" w14:textId="77777777" w:rsidR="00EB21D0" w:rsidRDefault="00000000">
      <w:pPr>
        <w:jc w:val="both"/>
        <w:rPr>
          <w:rFonts w:ascii="Verdana" w:hAnsi="Verdana"/>
          <w:sz w:val="21"/>
          <w:szCs w:val="21"/>
        </w:rPr>
      </w:pPr>
      <w:r>
        <w:rPr>
          <w:rFonts w:ascii="Verdana" w:hAnsi="Verdana"/>
          <w:sz w:val="20"/>
          <w:szCs w:val="20"/>
        </w:rPr>
        <w:t xml:space="preserve">15.1 - </w:t>
      </w:r>
      <w:r>
        <w:rPr>
          <w:rFonts w:ascii="Verdana" w:hAnsi="Verdana" w:cs="Verdana"/>
          <w:sz w:val="21"/>
          <w:szCs w:val="21"/>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Default="00000000">
      <w:pPr>
        <w:tabs>
          <w:tab w:val="left" w:pos="-2268"/>
        </w:tabs>
        <w:jc w:val="both"/>
        <w:rPr>
          <w:rFonts w:ascii="Verdana" w:hAnsi="Verdana"/>
          <w:sz w:val="21"/>
          <w:szCs w:val="21"/>
        </w:rPr>
      </w:pPr>
      <w:r>
        <w:rPr>
          <w:rFonts w:ascii="Verdana" w:hAnsi="Verdana" w:cs="Verdana"/>
          <w:sz w:val="21"/>
          <w:szCs w:val="21"/>
        </w:rPr>
        <w:t>E, por estarem justos, combinados, assinam o presente instrumento, após lido e achado conforme, na presença das testemunhas abaixo assinadas.</w:t>
      </w:r>
    </w:p>
    <w:p w14:paraId="5AA5F596" w14:textId="77777777" w:rsidR="00EB21D0" w:rsidRDefault="00EB21D0">
      <w:pPr>
        <w:rPr>
          <w:rFonts w:ascii="Verdana" w:hAnsi="Verdana" w:cs="Verdana"/>
          <w:sz w:val="21"/>
          <w:szCs w:val="21"/>
        </w:rPr>
      </w:pPr>
    </w:p>
    <w:p w14:paraId="2BCB7075" w14:textId="77777777" w:rsidR="00EB21D0" w:rsidRDefault="00EB21D0">
      <w:pPr>
        <w:rPr>
          <w:rFonts w:ascii="Verdana" w:hAnsi="Verdana" w:cs="Verdana"/>
          <w:sz w:val="21"/>
          <w:szCs w:val="21"/>
        </w:rPr>
      </w:pPr>
    </w:p>
    <w:p w14:paraId="36A600BC" w14:textId="7A8135EE" w:rsidR="00EB21D0" w:rsidRDefault="00000000">
      <w:pPr>
        <w:jc w:val="right"/>
        <w:rPr>
          <w:rFonts w:ascii="Verdana" w:hAnsi="Verdana"/>
          <w:sz w:val="21"/>
          <w:szCs w:val="21"/>
        </w:rPr>
      </w:pPr>
      <w:r>
        <w:rPr>
          <w:rFonts w:ascii="Verdana" w:hAnsi="Verdana" w:cs="Verdana"/>
          <w:sz w:val="21"/>
          <w:szCs w:val="21"/>
        </w:rPr>
        <w:t>São Gabriel da Palha, em .............. de 202</w:t>
      </w:r>
      <w:r w:rsidR="0047557A">
        <w:rPr>
          <w:rFonts w:ascii="Verdana" w:hAnsi="Verdana" w:cs="Verdana"/>
          <w:sz w:val="21"/>
          <w:szCs w:val="21"/>
        </w:rPr>
        <w:t>5</w:t>
      </w:r>
      <w:r>
        <w:rPr>
          <w:rFonts w:ascii="Verdana" w:hAnsi="Verdana" w:cs="Verdana"/>
          <w:sz w:val="21"/>
          <w:szCs w:val="21"/>
        </w:rPr>
        <w:t>.</w:t>
      </w:r>
    </w:p>
    <w:p w14:paraId="19770A09" w14:textId="77777777" w:rsidR="00EB21D0" w:rsidRDefault="00EB21D0">
      <w:pPr>
        <w:jc w:val="center"/>
        <w:rPr>
          <w:rFonts w:ascii="Verdana" w:hAnsi="Verdana" w:cs="Verdana"/>
          <w:sz w:val="21"/>
          <w:szCs w:val="21"/>
        </w:rPr>
      </w:pPr>
    </w:p>
    <w:p w14:paraId="06C8B7AA" w14:textId="77777777" w:rsidR="00EB21D0" w:rsidRDefault="00EB21D0">
      <w:pPr>
        <w:jc w:val="center"/>
        <w:rPr>
          <w:rFonts w:ascii="Verdana" w:hAnsi="Verdana" w:cs="Verdana"/>
          <w:b/>
          <w:sz w:val="21"/>
          <w:szCs w:val="21"/>
        </w:rPr>
      </w:pPr>
    </w:p>
    <w:p w14:paraId="5D3AB7AB" w14:textId="77777777" w:rsidR="00EB21D0" w:rsidRDefault="00EB21D0">
      <w:pPr>
        <w:jc w:val="center"/>
        <w:rPr>
          <w:rFonts w:ascii="Verdana" w:hAnsi="Verdana" w:cs="Verdana"/>
          <w:b/>
          <w:sz w:val="21"/>
          <w:szCs w:val="21"/>
        </w:rPr>
      </w:pPr>
    </w:p>
    <w:p w14:paraId="30A4FCD4" w14:textId="77777777" w:rsidR="00EB21D0" w:rsidRDefault="00000000">
      <w:pPr>
        <w:spacing w:after="0" w:line="240" w:lineRule="auto"/>
        <w:jc w:val="center"/>
        <w:rPr>
          <w:rFonts w:ascii="Verdana" w:hAnsi="Verdana"/>
          <w:sz w:val="21"/>
          <w:szCs w:val="21"/>
        </w:rPr>
      </w:pPr>
      <w:r>
        <w:rPr>
          <w:rFonts w:ascii="Verdana" w:hAnsi="Verdana" w:cs="Verdana"/>
          <w:b/>
          <w:sz w:val="21"/>
          <w:szCs w:val="21"/>
        </w:rPr>
        <w:t>Prefeito Municipal</w:t>
      </w:r>
    </w:p>
    <w:p w14:paraId="44842576" w14:textId="77777777" w:rsidR="00EB21D0" w:rsidRDefault="00000000">
      <w:pPr>
        <w:spacing w:after="0" w:line="240" w:lineRule="auto"/>
        <w:jc w:val="center"/>
        <w:rPr>
          <w:rFonts w:ascii="Verdana" w:hAnsi="Verdana"/>
          <w:sz w:val="21"/>
          <w:szCs w:val="21"/>
        </w:rPr>
      </w:pPr>
      <w:r>
        <w:rPr>
          <w:rFonts w:ascii="Verdana" w:hAnsi="Verdana" w:cs="Verdana"/>
          <w:b/>
          <w:sz w:val="21"/>
          <w:szCs w:val="21"/>
        </w:rPr>
        <w:t>CONTRATANTE</w:t>
      </w:r>
    </w:p>
    <w:p w14:paraId="1C9DEE8B" w14:textId="77777777" w:rsidR="00EB21D0" w:rsidRDefault="00EB21D0">
      <w:pPr>
        <w:jc w:val="center"/>
        <w:rPr>
          <w:rFonts w:ascii="Verdana" w:hAnsi="Verdana" w:cs="Verdana"/>
          <w:b/>
          <w:sz w:val="21"/>
          <w:szCs w:val="21"/>
        </w:rPr>
      </w:pPr>
    </w:p>
    <w:p w14:paraId="71D519B1" w14:textId="77777777" w:rsidR="00EB21D0" w:rsidRDefault="00EB21D0">
      <w:pPr>
        <w:jc w:val="center"/>
        <w:rPr>
          <w:rFonts w:ascii="Verdana" w:hAnsi="Verdana" w:cs="Verdana"/>
          <w:b/>
          <w:sz w:val="21"/>
          <w:szCs w:val="21"/>
        </w:rPr>
      </w:pPr>
    </w:p>
    <w:p w14:paraId="17479B48" w14:textId="77777777" w:rsidR="00EB21D0" w:rsidRDefault="00EB21D0">
      <w:pPr>
        <w:jc w:val="center"/>
        <w:rPr>
          <w:rFonts w:ascii="Verdana" w:hAnsi="Verdana" w:cs="Verdana"/>
          <w:b/>
          <w:sz w:val="21"/>
          <w:szCs w:val="21"/>
        </w:rPr>
      </w:pPr>
    </w:p>
    <w:p w14:paraId="311CD5ED" w14:textId="77777777" w:rsidR="00EB21D0" w:rsidRDefault="00000000">
      <w:pPr>
        <w:jc w:val="center"/>
        <w:rPr>
          <w:rFonts w:ascii="Verdana" w:hAnsi="Verdana"/>
          <w:sz w:val="21"/>
          <w:szCs w:val="21"/>
        </w:rPr>
      </w:pPr>
      <w:r>
        <w:rPr>
          <w:rFonts w:ascii="Verdana" w:hAnsi="Verdana" w:cs="Verdana"/>
          <w:b/>
          <w:sz w:val="21"/>
          <w:szCs w:val="21"/>
        </w:rPr>
        <w:t>CONTRATADO</w:t>
      </w:r>
    </w:p>
    <w:p w14:paraId="3A47A47D" w14:textId="77777777" w:rsidR="00EB21D0" w:rsidRDefault="00EB21D0">
      <w:pPr>
        <w:jc w:val="center"/>
        <w:rPr>
          <w:rFonts w:ascii="Verdana" w:hAnsi="Verdana" w:cs="Verdana"/>
          <w:b/>
          <w:sz w:val="21"/>
          <w:szCs w:val="21"/>
        </w:rPr>
      </w:pPr>
    </w:p>
    <w:p w14:paraId="697E1C82" w14:textId="77777777" w:rsidR="00EB21D0" w:rsidRDefault="00EB21D0">
      <w:pPr>
        <w:jc w:val="center"/>
        <w:rPr>
          <w:rFonts w:ascii="Verdana" w:hAnsi="Verdana" w:cs="Verdana"/>
          <w:b/>
          <w:sz w:val="21"/>
          <w:szCs w:val="21"/>
        </w:rPr>
      </w:pPr>
    </w:p>
    <w:p w14:paraId="2618A3E9" w14:textId="77777777" w:rsidR="00EB21D0" w:rsidRDefault="00EB21D0">
      <w:pPr>
        <w:jc w:val="center"/>
        <w:rPr>
          <w:rFonts w:ascii="Verdana" w:hAnsi="Verdana" w:cs="Verdana"/>
          <w:b/>
          <w:sz w:val="21"/>
          <w:szCs w:val="21"/>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14:paraId="630AB728" w14:textId="77777777">
        <w:trPr>
          <w:cantSplit/>
          <w:trHeight w:val="420"/>
        </w:trPr>
        <w:tc>
          <w:tcPr>
            <w:tcW w:w="3959" w:type="dxa"/>
          </w:tcPr>
          <w:p w14:paraId="1A54DEB7" w14:textId="77777777" w:rsidR="00EB21D0" w:rsidRDefault="00000000">
            <w:pPr>
              <w:widowControl w:val="0"/>
              <w:rPr>
                <w:rFonts w:ascii="Verdana" w:hAnsi="Verdana"/>
                <w:sz w:val="21"/>
                <w:szCs w:val="21"/>
              </w:rPr>
            </w:pPr>
            <w:r>
              <w:rPr>
                <w:rFonts w:ascii="Verdana" w:hAnsi="Verdana" w:cs="Verdana"/>
                <w:sz w:val="21"/>
                <w:szCs w:val="21"/>
              </w:rPr>
              <w:t>Testemunhas:</w:t>
            </w:r>
          </w:p>
        </w:tc>
        <w:tc>
          <w:tcPr>
            <w:tcW w:w="721" w:type="dxa"/>
          </w:tcPr>
          <w:p w14:paraId="44F0C761" w14:textId="77777777" w:rsidR="00EB21D0" w:rsidRDefault="00EB21D0">
            <w:pPr>
              <w:widowControl w:val="0"/>
              <w:snapToGrid w:val="0"/>
              <w:rPr>
                <w:rFonts w:ascii="Verdana" w:hAnsi="Verdana" w:cs="Verdana"/>
                <w:sz w:val="21"/>
                <w:szCs w:val="21"/>
              </w:rPr>
            </w:pPr>
          </w:p>
        </w:tc>
        <w:tc>
          <w:tcPr>
            <w:tcW w:w="4392" w:type="dxa"/>
          </w:tcPr>
          <w:p w14:paraId="641DB737" w14:textId="77777777" w:rsidR="00EB21D0" w:rsidRDefault="00000000">
            <w:pPr>
              <w:widowControl w:val="0"/>
              <w:rPr>
                <w:rFonts w:ascii="Verdana" w:hAnsi="Verdana"/>
                <w:sz w:val="21"/>
                <w:szCs w:val="21"/>
              </w:rPr>
            </w:pPr>
            <w:r>
              <w:rPr>
                <w:rFonts w:ascii="Verdana" w:hAnsi="Verdana" w:cs="Verdana"/>
                <w:sz w:val="21"/>
                <w:szCs w:val="21"/>
              </w:rPr>
              <w:t>CPF:</w:t>
            </w:r>
          </w:p>
        </w:tc>
      </w:tr>
      <w:tr w:rsidR="00EB21D0" w14:paraId="1873BAEA" w14:textId="77777777">
        <w:tc>
          <w:tcPr>
            <w:tcW w:w="3959" w:type="dxa"/>
          </w:tcPr>
          <w:p w14:paraId="2D21753D" w14:textId="77777777" w:rsidR="00EB21D0" w:rsidRDefault="00EB21D0">
            <w:pPr>
              <w:widowControl w:val="0"/>
              <w:snapToGrid w:val="0"/>
              <w:rPr>
                <w:rFonts w:ascii="Verdana" w:hAnsi="Verdana" w:cs="Verdana"/>
                <w:sz w:val="21"/>
                <w:szCs w:val="21"/>
              </w:rPr>
            </w:pPr>
          </w:p>
          <w:p w14:paraId="779B7ABA" w14:textId="77777777" w:rsidR="00EB21D0" w:rsidRDefault="00EB21D0">
            <w:pPr>
              <w:widowControl w:val="0"/>
              <w:snapToGrid w:val="0"/>
              <w:rPr>
                <w:rFonts w:ascii="Verdana" w:hAnsi="Verdana" w:cs="Verdana"/>
                <w:sz w:val="21"/>
                <w:szCs w:val="21"/>
              </w:rPr>
            </w:pPr>
          </w:p>
        </w:tc>
        <w:tc>
          <w:tcPr>
            <w:tcW w:w="721" w:type="dxa"/>
          </w:tcPr>
          <w:p w14:paraId="22C01C0C" w14:textId="77777777" w:rsidR="00EB21D0" w:rsidRDefault="00EB21D0">
            <w:pPr>
              <w:widowControl w:val="0"/>
              <w:snapToGrid w:val="0"/>
              <w:rPr>
                <w:rFonts w:ascii="Verdana" w:hAnsi="Verdana" w:cs="Verdana"/>
                <w:sz w:val="21"/>
                <w:szCs w:val="21"/>
              </w:rPr>
            </w:pPr>
          </w:p>
        </w:tc>
        <w:tc>
          <w:tcPr>
            <w:tcW w:w="4392" w:type="dxa"/>
          </w:tcPr>
          <w:p w14:paraId="3F00B02E" w14:textId="77777777" w:rsidR="00EB21D0" w:rsidRDefault="00EB21D0">
            <w:pPr>
              <w:widowControl w:val="0"/>
              <w:snapToGrid w:val="0"/>
              <w:rPr>
                <w:rFonts w:ascii="Verdana" w:hAnsi="Verdana" w:cs="Verdana"/>
                <w:sz w:val="21"/>
                <w:szCs w:val="21"/>
              </w:rPr>
            </w:pPr>
          </w:p>
        </w:tc>
      </w:tr>
      <w:tr w:rsidR="00EB21D0" w14:paraId="0F63477E" w14:textId="77777777">
        <w:tc>
          <w:tcPr>
            <w:tcW w:w="3959" w:type="dxa"/>
            <w:tcBorders>
              <w:top w:val="single" w:sz="4" w:space="0" w:color="000000"/>
              <w:bottom w:val="single" w:sz="4" w:space="0" w:color="000000"/>
            </w:tcBorders>
          </w:tcPr>
          <w:p w14:paraId="2AD6738F" w14:textId="77777777" w:rsidR="00EB21D0" w:rsidRDefault="00EB21D0">
            <w:pPr>
              <w:widowControl w:val="0"/>
              <w:snapToGrid w:val="0"/>
              <w:rPr>
                <w:rFonts w:ascii="Verdana" w:hAnsi="Verdana" w:cs="Verdana"/>
                <w:sz w:val="21"/>
                <w:szCs w:val="21"/>
              </w:rPr>
            </w:pPr>
          </w:p>
        </w:tc>
        <w:tc>
          <w:tcPr>
            <w:tcW w:w="721" w:type="dxa"/>
          </w:tcPr>
          <w:p w14:paraId="001BF28B" w14:textId="77777777" w:rsidR="00EB21D0" w:rsidRDefault="00EB21D0">
            <w:pPr>
              <w:widowControl w:val="0"/>
              <w:snapToGrid w:val="0"/>
              <w:rPr>
                <w:rFonts w:ascii="Verdana" w:hAnsi="Verdana" w:cs="Verdana"/>
                <w:sz w:val="21"/>
                <w:szCs w:val="21"/>
              </w:rPr>
            </w:pPr>
          </w:p>
        </w:tc>
        <w:tc>
          <w:tcPr>
            <w:tcW w:w="4392" w:type="dxa"/>
            <w:tcBorders>
              <w:top w:val="single" w:sz="4" w:space="0" w:color="000000"/>
              <w:bottom w:val="single" w:sz="4" w:space="0" w:color="000000"/>
            </w:tcBorders>
          </w:tcPr>
          <w:p w14:paraId="4B347DCF" w14:textId="77777777" w:rsidR="00EB21D0" w:rsidRDefault="00EB21D0">
            <w:pPr>
              <w:widowControl w:val="0"/>
              <w:snapToGrid w:val="0"/>
              <w:rPr>
                <w:rFonts w:ascii="Verdana" w:hAnsi="Verdana" w:cs="Verdana"/>
                <w:sz w:val="21"/>
                <w:szCs w:val="21"/>
              </w:rPr>
            </w:pPr>
          </w:p>
          <w:p w14:paraId="37CB5AB3" w14:textId="77777777" w:rsidR="00EB21D0" w:rsidRDefault="00EB21D0">
            <w:pPr>
              <w:widowControl w:val="0"/>
              <w:rPr>
                <w:rFonts w:ascii="Verdana" w:hAnsi="Verdana" w:cs="Verdana"/>
                <w:sz w:val="21"/>
                <w:szCs w:val="21"/>
              </w:rPr>
            </w:pPr>
          </w:p>
        </w:tc>
      </w:tr>
    </w:tbl>
    <w:p w14:paraId="6EBA64AB" w14:textId="77777777" w:rsidR="00EB21D0" w:rsidRDefault="00EB21D0">
      <w:pPr>
        <w:pStyle w:val="ITENSDOCONTRATO"/>
        <w:spacing w:line="276" w:lineRule="auto"/>
        <w:ind w:left="0"/>
        <w:rPr>
          <w:rFonts w:ascii="Verdana" w:hAnsi="Verdana"/>
          <w:b/>
          <w:bCs w:val="0"/>
          <w:sz w:val="20"/>
          <w:szCs w:val="20"/>
        </w:rPr>
      </w:pPr>
    </w:p>
    <w:p w14:paraId="7FB4E14A" w14:textId="77777777" w:rsidR="00EB21D0" w:rsidRDefault="00EB21D0">
      <w:pPr>
        <w:pStyle w:val="ITENSDOCONTRATO"/>
        <w:spacing w:line="276" w:lineRule="auto"/>
        <w:ind w:left="0"/>
        <w:jc w:val="center"/>
        <w:rPr>
          <w:rFonts w:ascii="Verdana" w:hAnsi="Verdana"/>
          <w:b/>
          <w:bCs w:val="0"/>
          <w:sz w:val="20"/>
          <w:szCs w:val="20"/>
        </w:rPr>
      </w:pPr>
    </w:p>
    <w:p w14:paraId="5933C6BF" w14:textId="77777777" w:rsidR="00EB21D0" w:rsidRDefault="00EB21D0">
      <w:pPr>
        <w:pStyle w:val="ITENSDOCONTRATO"/>
        <w:spacing w:line="276" w:lineRule="auto"/>
        <w:ind w:left="0"/>
        <w:jc w:val="center"/>
        <w:rPr>
          <w:rFonts w:ascii="Verdana" w:hAnsi="Verdana"/>
          <w:b/>
          <w:bCs w:val="0"/>
          <w:sz w:val="20"/>
          <w:szCs w:val="20"/>
        </w:rPr>
      </w:pPr>
    </w:p>
    <w:p w14:paraId="325C78C3" w14:textId="77777777" w:rsidR="00EB21D0" w:rsidRDefault="00EB21D0">
      <w:pPr>
        <w:pStyle w:val="ITENSDOCONTRATO"/>
        <w:spacing w:line="276" w:lineRule="auto"/>
        <w:ind w:left="0"/>
        <w:jc w:val="center"/>
        <w:rPr>
          <w:rFonts w:ascii="Verdana" w:hAnsi="Verdana"/>
          <w:b/>
          <w:bCs w:val="0"/>
          <w:sz w:val="20"/>
          <w:szCs w:val="20"/>
        </w:rPr>
      </w:pPr>
    </w:p>
    <w:p w14:paraId="20918F7B" w14:textId="77777777" w:rsidR="00EB21D0" w:rsidRDefault="00EB21D0">
      <w:pPr>
        <w:pStyle w:val="ITENSDOCONTRATO"/>
        <w:spacing w:line="276" w:lineRule="auto"/>
        <w:ind w:left="0"/>
        <w:jc w:val="center"/>
        <w:rPr>
          <w:rFonts w:ascii="Verdana" w:hAnsi="Verdana"/>
          <w:b/>
          <w:bCs w:val="0"/>
          <w:sz w:val="20"/>
          <w:szCs w:val="20"/>
        </w:rPr>
      </w:pPr>
    </w:p>
    <w:p w14:paraId="0B3A35D5" w14:textId="5150A37B" w:rsidR="00EB21D0" w:rsidRDefault="00EB21D0">
      <w:pPr>
        <w:pStyle w:val="ITENSDOCONTRATO"/>
        <w:spacing w:line="276" w:lineRule="auto"/>
        <w:ind w:left="0"/>
        <w:jc w:val="center"/>
        <w:rPr>
          <w:rFonts w:ascii="Verdana" w:hAnsi="Verdana"/>
          <w:b/>
          <w:bCs w:val="0"/>
          <w:sz w:val="20"/>
          <w:szCs w:val="20"/>
        </w:rPr>
      </w:pPr>
    </w:p>
    <w:p w14:paraId="1D9C89A4" w14:textId="195917E5" w:rsidR="00A97021" w:rsidRDefault="00A97021">
      <w:pPr>
        <w:pStyle w:val="ITENSDOCONTRATO"/>
        <w:spacing w:line="276" w:lineRule="auto"/>
        <w:ind w:left="0"/>
        <w:jc w:val="center"/>
        <w:rPr>
          <w:rFonts w:ascii="Verdana" w:hAnsi="Verdana"/>
          <w:b/>
          <w:bCs w:val="0"/>
          <w:sz w:val="20"/>
          <w:szCs w:val="20"/>
        </w:rPr>
      </w:pPr>
    </w:p>
    <w:p w14:paraId="09F67254" w14:textId="4E8CB497" w:rsidR="00A97021" w:rsidRDefault="00A97021">
      <w:pPr>
        <w:pStyle w:val="ITENSDOCONTRATO"/>
        <w:spacing w:line="276" w:lineRule="auto"/>
        <w:ind w:left="0"/>
        <w:jc w:val="center"/>
        <w:rPr>
          <w:rFonts w:ascii="Verdana" w:hAnsi="Verdana"/>
          <w:b/>
          <w:bCs w:val="0"/>
          <w:sz w:val="20"/>
          <w:szCs w:val="20"/>
        </w:rPr>
      </w:pPr>
    </w:p>
    <w:p w14:paraId="06F8E7EA" w14:textId="77777777" w:rsidR="00A97021" w:rsidRDefault="00A97021">
      <w:pPr>
        <w:pStyle w:val="ITENSDOCONTRATO"/>
        <w:spacing w:line="276" w:lineRule="auto"/>
        <w:ind w:left="0"/>
        <w:jc w:val="center"/>
        <w:rPr>
          <w:rFonts w:ascii="Verdana" w:hAnsi="Verdana"/>
          <w:b/>
          <w:bCs w:val="0"/>
          <w:sz w:val="20"/>
          <w:szCs w:val="20"/>
        </w:rPr>
      </w:pPr>
    </w:p>
    <w:p w14:paraId="532FDF2E" w14:textId="77777777" w:rsidR="00EB21D0" w:rsidRDefault="00000000">
      <w:pPr>
        <w:pStyle w:val="ITENSDOCONTRATO"/>
        <w:spacing w:line="276" w:lineRule="auto"/>
        <w:ind w:left="0"/>
        <w:jc w:val="center"/>
        <w:rPr>
          <w:rFonts w:ascii="Verdana" w:hAnsi="Verdana"/>
          <w:b/>
          <w:bCs w:val="0"/>
          <w:sz w:val="20"/>
          <w:szCs w:val="20"/>
        </w:rPr>
      </w:pPr>
      <w:r>
        <w:rPr>
          <w:rFonts w:ascii="Verdana" w:hAnsi="Verdana"/>
          <w:b/>
          <w:bCs w:val="0"/>
          <w:sz w:val="20"/>
          <w:szCs w:val="20"/>
        </w:rPr>
        <w:t>ANEXO I</w:t>
      </w:r>
    </w:p>
    <w:p w14:paraId="6E91C764" w14:textId="77777777" w:rsidR="00EB21D0" w:rsidRDefault="00EB21D0">
      <w:pPr>
        <w:ind w:left="4095" w:right="-30" w:firstLine="153"/>
        <w:textAlignment w:val="baseline"/>
        <w:rPr>
          <w:rFonts w:ascii="Verdana" w:eastAsia="Times New Roman" w:hAnsi="Verdana" w:cs="Segoe UI"/>
          <w:b/>
          <w:bCs/>
          <w:color w:val="000000"/>
          <w:sz w:val="20"/>
          <w:szCs w:val="20"/>
          <w:lang w:eastAsia="pt-BR"/>
        </w:rPr>
      </w:pPr>
    </w:p>
    <w:tbl>
      <w:tblPr>
        <w:tblStyle w:val="Tabelacomgrade3"/>
        <w:tblW w:w="9347" w:type="dxa"/>
        <w:jc w:val="center"/>
        <w:tblLook w:val="04A0" w:firstRow="1" w:lastRow="0" w:firstColumn="1" w:lastColumn="0" w:noHBand="0" w:noVBand="1"/>
      </w:tblPr>
      <w:tblGrid>
        <w:gridCol w:w="788"/>
        <w:gridCol w:w="3065"/>
        <w:gridCol w:w="1267"/>
        <w:gridCol w:w="1254"/>
        <w:gridCol w:w="1134"/>
        <w:gridCol w:w="1839"/>
      </w:tblGrid>
      <w:tr w:rsidR="00EF7C62" w:rsidRPr="00F158C3" w14:paraId="30D6745D" w14:textId="77777777" w:rsidTr="0093460A">
        <w:trPr>
          <w:trHeight w:val="439"/>
          <w:jc w:val="center"/>
        </w:trPr>
        <w:tc>
          <w:tcPr>
            <w:tcW w:w="0" w:type="auto"/>
            <w:shd w:val="clear" w:color="auto" w:fill="DBE5F1" w:themeFill="accent1" w:themeFillTint="33"/>
            <w:vAlign w:val="center"/>
          </w:tcPr>
          <w:p w14:paraId="291F4614"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ITEM</w:t>
            </w:r>
          </w:p>
        </w:tc>
        <w:tc>
          <w:tcPr>
            <w:tcW w:w="3065" w:type="dxa"/>
            <w:shd w:val="clear" w:color="auto" w:fill="DBE5F1" w:themeFill="accent1" w:themeFillTint="33"/>
            <w:vAlign w:val="center"/>
          </w:tcPr>
          <w:p w14:paraId="2FD02D1B"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DESCRIÇÃO</w:t>
            </w:r>
          </w:p>
        </w:tc>
        <w:tc>
          <w:tcPr>
            <w:tcW w:w="1267" w:type="dxa"/>
            <w:shd w:val="clear" w:color="auto" w:fill="DBE5F1" w:themeFill="accent1" w:themeFillTint="33"/>
            <w:vAlign w:val="center"/>
          </w:tcPr>
          <w:p w14:paraId="605F355B"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UNID.</w:t>
            </w:r>
          </w:p>
        </w:tc>
        <w:tc>
          <w:tcPr>
            <w:tcW w:w="1254" w:type="dxa"/>
            <w:shd w:val="clear" w:color="auto" w:fill="DBE5F1" w:themeFill="accent1" w:themeFillTint="33"/>
            <w:vAlign w:val="center"/>
          </w:tcPr>
          <w:p w14:paraId="3F8EC803"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QUANT.</w:t>
            </w:r>
          </w:p>
        </w:tc>
        <w:tc>
          <w:tcPr>
            <w:tcW w:w="1134" w:type="dxa"/>
            <w:shd w:val="clear" w:color="auto" w:fill="DBE5F1" w:themeFill="accent1" w:themeFillTint="33"/>
          </w:tcPr>
          <w:p w14:paraId="639C00C4"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VALOR</w:t>
            </w:r>
          </w:p>
          <w:p w14:paraId="72D64BB2"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UNIT</w:t>
            </w:r>
          </w:p>
        </w:tc>
        <w:tc>
          <w:tcPr>
            <w:tcW w:w="1839" w:type="dxa"/>
            <w:shd w:val="clear" w:color="auto" w:fill="DBE5F1" w:themeFill="accent1" w:themeFillTint="33"/>
          </w:tcPr>
          <w:p w14:paraId="2222EC78" w14:textId="77777777" w:rsidR="00EF7C62" w:rsidRPr="00F158C3" w:rsidRDefault="00EF7C62" w:rsidP="0093460A">
            <w:pPr>
              <w:widowControl w:val="0"/>
              <w:snapToGrid w:val="0"/>
              <w:ind w:right="-28"/>
              <w:jc w:val="center"/>
              <w:rPr>
                <w:rFonts w:ascii="Verdana" w:eastAsia="Times New Roman" w:hAnsi="Verdana" w:cs="Arial"/>
                <w:b/>
                <w:lang w:eastAsia="pt-BR"/>
              </w:rPr>
            </w:pPr>
            <w:r w:rsidRPr="00F158C3">
              <w:rPr>
                <w:rFonts w:ascii="Verdana" w:eastAsia="Times New Roman" w:hAnsi="Verdana" w:cs="Arial"/>
                <w:b/>
                <w:lang w:eastAsia="pt-BR"/>
              </w:rPr>
              <w:t>VALOR TOTAL</w:t>
            </w:r>
          </w:p>
        </w:tc>
      </w:tr>
      <w:tr w:rsidR="00EF7C62" w:rsidRPr="00F158C3" w14:paraId="3B6FB063" w14:textId="77777777" w:rsidTr="0093460A">
        <w:trPr>
          <w:trHeight w:val="1049"/>
          <w:jc w:val="center"/>
        </w:trPr>
        <w:tc>
          <w:tcPr>
            <w:tcW w:w="0" w:type="auto"/>
            <w:vAlign w:val="center"/>
          </w:tcPr>
          <w:p w14:paraId="2E3AD32D" w14:textId="77777777" w:rsidR="00EF7C62" w:rsidRPr="00F158C3" w:rsidRDefault="00EF7C62" w:rsidP="0093460A">
            <w:pPr>
              <w:widowControl w:val="0"/>
              <w:snapToGrid w:val="0"/>
              <w:spacing w:before="120" w:line="360" w:lineRule="auto"/>
              <w:ind w:right="-28"/>
              <w:rPr>
                <w:rFonts w:ascii="Verdana" w:eastAsia="Times New Roman" w:hAnsi="Verdana" w:cs="Arial"/>
                <w:bCs/>
                <w:lang w:eastAsia="pt-BR"/>
              </w:rPr>
            </w:pPr>
            <w:r w:rsidRPr="00F158C3">
              <w:rPr>
                <w:rFonts w:ascii="Verdana" w:eastAsia="Times New Roman" w:hAnsi="Verdana" w:cs="Arial"/>
                <w:bCs/>
                <w:lang w:eastAsia="pt-BR"/>
              </w:rPr>
              <w:t>1</w:t>
            </w:r>
          </w:p>
        </w:tc>
        <w:tc>
          <w:tcPr>
            <w:tcW w:w="3065" w:type="dxa"/>
          </w:tcPr>
          <w:p w14:paraId="21C43273" w14:textId="77777777" w:rsidR="00EF7C62" w:rsidRPr="00F158C3" w:rsidRDefault="00EF7C62" w:rsidP="0093460A">
            <w:pPr>
              <w:widowControl w:val="0"/>
              <w:snapToGrid w:val="0"/>
              <w:ind w:right="-28"/>
              <w:jc w:val="both"/>
              <w:rPr>
                <w:rFonts w:ascii="Verdana" w:eastAsia="WenQuanYi Micro Hei" w:hAnsi="Verdana" w:cs="Arial"/>
                <w:color w:val="000000"/>
                <w:lang w:eastAsia="pt-BR"/>
              </w:rPr>
            </w:pPr>
            <w:r w:rsidRPr="00791AAD">
              <w:rPr>
                <w:rFonts w:ascii="Verdana" w:eastAsia="Arial" w:hAnsi="Verdana" w:cs="Arial"/>
                <w:color w:val="000000"/>
                <w:lang w:eastAsia="zh-CN"/>
              </w:rPr>
              <w:t>CONTRATAÇÃO DE EMPRESA PARA PUBLICAÇÃO de comunicados referentes a certames licitatórios em jornal de grande circulação local/regional, em monocromia.</w:t>
            </w:r>
          </w:p>
        </w:tc>
        <w:tc>
          <w:tcPr>
            <w:tcW w:w="1267" w:type="dxa"/>
            <w:vAlign w:val="center"/>
          </w:tcPr>
          <w:p w14:paraId="7ED03C17" w14:textId="77777777" w:rsidR="00EF7C62" w:rsidRPr="00F158C3" w:rsidRDefault="00EF7C62" w:rsidP="0093460A">
            <w:pPr>
              <w:widowControl w:val="0"/>
              <w:snapToGrid w:val="0"/>
              <w:spacing w:before="120" w:line="360" w:lineRule="auto"/>
              <w:ind w:right="-28"/>
              <w:jc w:val="center"/>
              <w:rPr>
                <w:rFonts w:ascii="Verdana" w:eastAsia="Times New Roman" w:hAnsi="Verdana" w:cs="Arial"/>
                <w:bCs/>
                <w:lang w:eastAsia="pt-BR"/>
              </w:rPr>
            </w:pPr>
            <w:r w:rsidRPr="00F158C3">
              <w:rPr>
                <w:rFonts w:ascii="Verdana" w:eastAsia="Times New Roman" w:hAnsi="Verdana" w:cs="Arial"/>
                <w:bCs/>
                <w:lang w:eastAsia="pt-BR"/>
              </w:rPr>
              <w:t>Cm</w:t>
            </w:r>
            <w:r>
              <w:rPr>
                <w:rFonts w:ascii="Verdana" w:eastAsia="Times New Roman" w:hAnsi="Verdana" w:cs="Arial"/>
                <w:bCs/>
                <w:lang w:eastAsia="pt-BR"/>
              </w:rPr>
              <w:t>²</w:t>
            </w:r>
          </w:p>
        </w:tc>
        <w:tc>
          <w:tcPr>
            <w:tcW w:w="1254" w:type="dxa"/>
            <w:vAlign w:val="center"/>
          </w:tcPr>
          <w:p w14:paraId="159E4827" w14:textId="77777777" w:rsidR="00EF7C62" w:rsidRPr="00F158C3" w:rsidRDefault="00EF7C62" w:rsidP="0093460A">
            <w:pPr>
              <w:widowControl w:val="0"/>
              <w:snapToGrid w:val="0"/>
              <w:spacing w:before="120" w:line="360" w:lineRule="auto"/>
              <w:ind w:right="-28"/>
              <w:rPr>
                <w:rFonts w:ascii="Verdana" w:eastAsia="Times New Roman" w:hAnsi="Verdana" w:cs="Arial"/>
                <w:bCs/>
                <w:lang w:eastAsia="pt-BR"/>
              </w:rPr>
            </w:pPr>
            <w:r>
              <w:rPr>
                <w:rFonts w:ascii="Verdana" w:eastAsia="Times New Roman" w:hAnsi="Verdana" w:cs="Arial"/>
                <w:bCs/>
                <w:lang w:eastAsia="pt-BR"/>
              </w:rPr>
              <w:t>2</w:t>
            </w:r>
            <w:r w:rsidRPr="00F158C3">
              <w:rPr>
                <w:rFonts w:ascii="Verdana" w:eastAsia="Times New Roman" w:hAnsi="Verdana" w:cs="Arial"/>
                <w:bCs/>
                <w:lang w:eastAsia="pt-BR"/>
              </w:rPr>
              <w:t>5.000</w:t>
            </w:r>
          </w:p>
        </w:tc>
        <w:tc>
          <w:tcPr>
            <w:tcW w:w="1134" w:type="dxa"/>
            <w:vAlign w:val="center"/>
          </w:tcPr>
          <w:p w14:paraId="7442B524" w14:textId="77777777" w:rsidR="00EF7C62" w:rsidRPr="00F158C3" w:rsidRDefault="00EF7C62" w:rsidP="0093460A">
            <w:pPr>
              <w:widowControl w:val="0"/>
              <w:snapToGrid w:val="0"/>
              <w:spacing w:before="120" w:line="360" w:lineRule="auto"/>
              <w:ind w:right="-28"/>
              <w:rPr>
                <w:rFonts w:ascii="Verdana" w:eastAsia="Times New Roman" w:hAnsi="Verdana" w:cs="Arial"/>
                <w:bCs/>
                <w:lang w:eastAsia="pt-BR"/>
              </w:rPr>
            </w:pPr>
            <w:r w:rsidRPr="00791AAD">
              <w:rPr>
                <w:rFonts w:ascii="Verdana" w:hAnsi="Verdana"/>
              </w:rPr>
              <w:t>R$ 4,79</w:t>
            </w:r>
          </w:p>
        </w:tc>
        <w:tc>
          <w:tcPr>
            <w:tcW w:w="1839" w:type="dxa"/>
            <w:vAlign w:val="center"/>
          </w:tcPr>
          <w:p w14:paraId="3E2C1007" w14:textId="77777777" w:rsidR="00EF7C62" w:rsidRPr="00F158C3" w:rsidRDefault="00EF7C62" w:rsidP="0093460A">
            <w:pPr>
              <w:widowControl w:val="0"/>
              <w:snapToGrid w:val="0"/>
              <w:spacing w:before="120" w:line="360" w:lineRule="auto"/>
              <w:ind w:right="-28"/>
              <w:rPr>
                <w:rFonts w:ascii="Verdana" w:eastAsia="Times New Roman" w:hAnsi="Verdana" w:cs="Arial"/>
                <w:bCs/>
                <w:lang w:eastAsia="pt-BR"/>
              </w:rPr>
            </w:pPr>
            <w:r w:rsidRPr="00791AAD">
              <w:rPr>
                <w:rFonts w:ascii="Verdana" w:eastAsia="Times New Roman" w:hAnsi="Verdana"/>
                <w:color w:val="000000"/>
              </w:rPr>
              <w:t xml:space="preserve">R$ </w:t>
            </w:r>
            <w:r w:rsidRPr="00791AAD">
              <w:rPr>
                <w:rFonts w:ascii="Verdana" w:eastAsia="Times New Roman" w:hAnsi="Verdana" w:cs="Arial"/>
                <w:color w:val="000000"/>
                <w:lang w:eastAsia="pt-BR"/>
              </w:rPr>
              <w:t xml:space="preserve"> 119.750,00</w:t>
            </w:r>
          </w:p>
        </w:tc>
      </w:tr>
      <w:tr w:rsidR="00EF7C62" w:rsidRPr="00F158C3" w14:paraId="28C54B4B" w14:textId="77777777" w:rsidTr="0093460A">
        <w:trPr>
          <w:trHeight w:val="1049"/>
          <w:jc w:val="center"/>
        </w:trPr>
        <w:tc>
          <w:tcPr>
            <w:tcW w:w="9347" w:type="dxa"/>
            <w:gridSpan w:val="6"/>
            <w:vAlign w:val="center"/>
          </w:tcPr>
          <w:p w14:paraId="46CEA99F" w14:textId="77777777" w:rsidR="00EF7C62" w:rsidRPr="000254FE" w:rsidRDefault="00EF7C62" w:rsidP="0093460A">
            <w:pPr>
              <w:widowControl w:val="0"/>
              <w:jc w:val="both"/>
              <w:rPr>
                <w:rFonts w:ascii="Verdana" w:hAnsi="Verdana"/>
                <w:sz w:val="18"/>
                <w:szCs w:val="18"/>
              </w:rPr>
            </w:pPr>
            <w:r w:rsidRPr="000254FE">
              <w:rPr>
                <w:rFonts w:ascii="Verdana" w:hAnsi="Verdana"/>
                <w:b/>
                <w:bCs/>
                <w:sz w:val="18"/>
                <w:szCs w:val="18"/>
              </w:rPr>
              <w:t xml:space="preserve">Valor total estimado para 60 meses: </w:t>
            </w:r>
            <w:r w:rsidRPr="000254FE">
              <w:rPr>
                <w:rFonts w:ascii="Verdana" w:eastAsia="Times New Roman" w:hAnsi="Verdana" w:cs="Arial"/>
                <w:b/>
                <w:bCs/>
                <w:color w:val="000000"/>
                <w:sz w:val="18"/>
                <w:szCs w:val="18"/>
                <w:lang w:eastAsia="pt-BR"/>
              </w:rPr>
              <w:t>R$ 119.750,00 (cento e dezenove mil setecentos e cinquenta mil reais)</w:t>
            </w:r>
          </w:p>
          <w:p w14:paraId="014E0292" w14:textId="77777777" w:rsidR="00EF7C62" w:rsidRPr="00791AAD" w:rsidRDefault="00EF7C62" w:rsidP="0093460A">
            <w:pPr>
              <w:widowControl w:val="0"/>
              <w:snapToGrid w:val="0"/>
              <w:spacing w:before="120"/>
              <w:ind w:right="-28"/>
              <w:jc w:val="both"/>
              <w:rPr>
                <w:rFonts w:ascii="Verdana" w:eastAsia="Times New Roman" w:hAnsi="Verdana"/>
                <w:color w:val="000000"/>
              </w:rPr>
            </w:pPr>
            <w:r w:rsidRPr="000254FE">
              <w:rPr>
                <w:rFonts w:ascii="Verdana" w:eastAsia="Times New Roman" w:hAnsi="Verdana" w:cs="Arial"/>
                <w:b/>
                <w:bCs/>
                <w:color w:val="000000"/>
                <w:sz w:val="18"/>
                <w:szCs w:val="18"/>
                <w:lang w:eastAsia="pt-BR"/>
              </w:rPr>
              <w:t xml:space="preserve">Valor estimado </w:t>
            </w:r>
            <w:r>
              <w:rPr>
                <w:rFonts w:ascii="Verdana" w:eastAsia="Times New Roman" w:hAnsi="Verdana" w:cs="Arial"/>
                <w:b/>
                <w:bCs/>
                <w:color w:val="000000"/>
                <w:sz w:val="18"/>
                <w:szCs w:val="18"/>
                <w:lang w:eastAsia="pt-BR"/>
              </w:rPr>
              <w:t>para 12 (doze) meses</w:t>
            </w:r>
            <w:r w:rsidRPr="000254FE">
              <w:rPr>
                <w:rFonts w:ascii="Verdana" w:eastAsia="Times New Roman" w:hAnsi="Verdana" w:cs="Arial"/>
                <w:b/>
                <w:bCs/>
                <w:color w:val="000000"/>
                <w:sz w:val="18"/>
                <w:szCs w:val="18"/>
                <w:lang w:eastAsia="pt-BR"/>
              </w:rPr>
              <w:t xml:space="preserve"> R$ 23.950,00 (vinte e três mil novecentos e cinquenta reais)</w:t>
            </w:r>
          </w:p>
        </w:tc>
      </w:tr>
    </w:tbl>
    <w:p w14:paraId="3B2D8634" w14:textId="77777777" w:rsidR="00EB21D0" w:rsidRDefault="00EB21D0">
      <w:pPr>
        <w:tabs>
          <w:tab w:val="left" w:pos="5745"/>
        </w:tabs>
        <w:rPr>
          <w:rFonts w:ascii="Verdana" w:eastAsia="Times New Roman" w:hAnsi="Verdana" w:cs="Segoe UI"/>
          <w:sz w:val="20"/>
          <w:szCs w:val="20"/>
          <w:lang w:eastAsia="pt-BR"/>
        </w:rPr>
      </w:pPr>
    </w:p>
    <w:sectPr w:rsidR="00EB21D0">
      <w:headerReference w:type="even" r:id="rId8"/>
      <w:headerReference w:type="default" r:id="rId9"/>
      <w:footerReference w:type="default" r:id="rId10"/>
      <w:headerReference w:type="first" r:id="rId11"/>
      <w:pgSz w:w="11906" w:h="16838"/>
      <w:pgMar w:top="1843" w:right="1274" w:bottom="1701"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7DCD" w14:textId="77777777" w:rsidR="00525D30" w:rsidRDefault="00525D30">
      <w:pPr>
        <w:spacing w:after="0" w:line="240" w:lineRule="auto"/>
      </w:pPr>
      <w:r>
        <w:separator/>
      </w:r>
    </w:p>
  </w:endnote>
  <w:endnote w:type="continuationSeparator" w:id="0">
    <w:p w14:paraId="267019BA" w14:textId="77777777" w:rsidR="00525D30" w:rsidRDefault="00525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1"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2A43B" w14:textId="77777777" w:rsidR="00525D30" w:rsidRDefault="00525D30">
      <w:pPr>
        <w:spacing w:after="0" w:line="240" w:lineRule="auto"/>
      </w:pPr>
      <w:r>
        <w:separator/>
      </w:r>
    </w:p>
  </w:footnote>
  <w:footnote w:type="continuationSeparator" w:id="0">
    <w:p w14:paraId="1BA923ED" w14:textId="77777777" w:rsidR="00525D30" w:rsidRDefault="00525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2"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2"/>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51ED3"/>
    <w:rsid w:val="00064364"/>
    <w:rsid w:val="0047557A"/>
    <w:rsid w:val="00525D30"/>
    <w:rsid w:val="00A97021"/>
    <w:rsid w:val="00B950EB"/>
    <w:rsid w:val="00DB6797"/>
    <w:rsid w:val="00EB172C"/>
    <w:rsid w:val="00EB21D0"/>
    <w:rsid w:val="00EF7C6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Pages>
  <Words>1847</Words>
  <Characters>9974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10</cp:revision>
  <cp:lastPrinted>2025-07-15T20:54:00Z</cp:lastPrinted>
  <dcterms:created xsi:type="dcterms:W3CDTF">2024-02-06T14:33:00Z</dcterms:created>
  <dcterms:modified xsi:type="dcterms:W3CDTF">2025-07-15T20:54:00Z</dcterms:modified>
  <dc:language>pt-BR</dc:language>
</cp:coreProperties>
</file>